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7C68C" w14:textId="51B18124" w:rsidR="00EF7045" w:rsidRDefault="00E16F8A">
      <w:r>
        <w:rPr>
          <w:noProof/>
          <w14:ligatures w14:val="standardContextual"/>
        </w:rPr>
        <w:drawing>
          <wp:inline distT="0" distB="0" distL="0" distR="0" wp14:anchorId="21B41015" wp14:editId="20BA9CAA">
            <wp:extent cx="2451226" cy="628682"/>
            <wp:effectExtent l="0" t="0" r="0" b="0"/>
            <wp:docPr id="2775407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54078" name="Image 27754078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226" cy="628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6491E" w14:textId="77777777" w:rsidR="00E16F8A" w:rsidRDefault="00E16F8A"/>
    <w:p w14:paraId="64F9863A" w14:textId="77777777" w:rsidR="00E16F8A" w:rsidRDefault="00E16F8A"/>
    <w:p w14:paraId="42602E3F" w14:textId="77777777" w:rsidR="00E16F8A" w:rsidRDefault="00E16F8A" w:rsidP="00E16F8A">
      <w:pPr>
        <w:pStyle w:val="Paragraphedeliste"/>
        <w:jc w:val="center"/>
        <w:rPr>
          <w:rFonts w:ascii="Arial" w:hAnsi="Arial" w:cs="Arial"/>
          <w:b/>
          <w:bCs/>
          <w:color w:val="FF0000"/>
        </w:rPr>
      </w:pPr>
      <w:r w:rsidRPr="00E16F8A">
        <w:rPr>
          <w:rFonts w:ascii="Arial" w:hAnsi="Arial" w:cs="Arial"/>
          <w:b/>
          <w:bCs/>
        </w:rPr>
        <w:t>Cadre de réponse portant sur le développement durable</w:t>
      </w:r>
      <w:r w:rsidRPr="00E16F8A">
        <w:rPr>
          <w:rFonts w:ascii="Arial" w:hAnsi="Arial" w:cs="Arial"/>
        </w:rPr>
        <w:t> </w:t>
      </w:r>
      <w:r w:rsidRPr="00E16F8A">
        <w:rPr>
          <w:rFonts w:ascii="Arial" w:hAnsi="Arial" w:cs="Arial"/>
          <w:b/>
          <w:bCs/>
          <w:color w:val="FF0000"/>
        </w:rPr>
        <w:t>(maximum 5 pages hors annexes)</w:t>
      </w:r>
    </w:p>
    <w:p w14:paraId="143FBBC0" w14:textId="77777777" w:rsidR="00E16F8A" w:rsidRDefault="00E16F8A" w:rsidP="00E16F8A">
      <w:pPr>
        <w:pStyle w:val="Paragraphedeliste"/>
        <w:jc w:val="center"/>
        <w:rPr>
          <w:rFonts w:ascii="Arial" w:hAnsi="Arial" w:cs="Arial"/>
        </w:rPr>
      </w:pPr>
    </w:p>
    <w:p w14:paraId="17D69A86" w14:textId="77777777" w:rsidR="00E16F8A" w:rsidRPr="00E16F8A" w:rsidRDefault="00E16F8A" w:rsidP="00E16F8A">
      <w:pPr>
        <w:pStyle w:val="Paragraphedeliste"/>
        <w:jc w:val="center"/>
        <w:rPr>
          <w:rFonts w:ascii="Arial" w:hAnsi="Arial" w:cs="Arial"/>
        </w:rPr>
      </w:pPr>
    </w:p>
    <w:p w14:paraId="7EDB064E" w14:textId="77777777" w:rsidR="00E16F8A" w:rsidRDefault="00E16F8A" w:rsidP="00E16F8A">
      <w:pPr>
        <w:pStyle w:val="Paragraphedeliste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</w:rPr>
      </w:pPr>
      <w:r w:rsidRPr="00E16F8A">
        <w:rPr>
          <w:rFonts w:ascii="Arial" w:hAnsi="Arial" w:cs="Arial"/>
          <w:b/>
          <w:bCs/>
          <w:sz w:val="20"/>
          <w:szCs w:val="20"/>
        </w:rPr>
        <w:t>Clauses sociales</w:t>
      </w:r>
    </w:p>
    <w:p w14:paraId="61665BFE" w14:textId="77777777" w:rsidR="00E16F8A" w:rsidRPr="00E16F8A" w:rsidRDefault="00E16F8A" w:rsidP="00E16F8A">
      <w:pPr>
        <w:pStyle w:val="Paragraphedeliste"/>
        <w:ind w:left="2160"/>
        <w:rPr>
          <w:rFonts w:ascii="Arial" w:hAnsi="Arial" w:cs="Arial"/>
          <w:b/>
          <w:bCs/>
          <w:sz w:val="20"/>
          <w:szCs w:val="20"/>
        </w:rPr>
      </w:pPr>
    </w:p>
    <w:p w14:paraId="338DD792" w14:textId="77777777" w:rsidR="00E16F8A" w:rsidRPr="00512A75" w:rsidRDefault="00E16F8A" w:rsidP="00E16F8A">
      <w:pPr>
        <w:pStyle w:val="Paragraphedeliste"/>
        <w:spacing w:before="360"/>
        <w:ind w:left="1077"/>
        <w:rPr>
          <w:rFonts w:ascii="Arial" w:hAnsi="Arial" w:cs="Arial"/>
          <w:sz w:val="20"/>
          <w:szCs w:val="20"/>
        </w:rPr>
      </w:pPr>
      <w:r w:rsidRPr="00512A75">
        <w:rPr>
          <w:rFonts w:ascii="Arial" w:hAnsi="Arial" w:cs="Arial"/>
          <w:sz w:val="20"/>
          <w:szCs w:val="20"/>
        </w:rPr>
        <w:t>Afin de faciliter la diversité et combattre l’exclusion, il est fait application des dispositions de l’article L.2112-2 du CCP en incluant un critère social.</w:t>
      </w:r>
    </w:p>
    <w:p w14:paraId="6393D1FB" w14:textId="77777777" w:rsidR="00E16F8A" w:rsidRPr="00512A75" w:rsidRDefault="00E16F8A" w:rsidP="00E16F8A">
      <w:pPr>
        <w:pStyle w:val="Paragraphedeliste"/>
        <w:ind w:left="1080"/>
        <w:rPr>
          <w:rFonts w:ascii="Arial" w:hAnsi="Arial" w:cs="Arial"/>
          <w:sz w:val="20"/>
          <w:szCs w:val="20"/>
        </w:rPr>
      </w:pPr>
      <w:r w:rsidRPr="00512A75">
        <w:rPr>
          <w:rFonts w:ascii="Arial" w:hAnsi="Arial" w:cs="Arial"/>
          <w:sz w:val="20"/>
          <w:szCs w:val="20"/>
        </w:rPr>
        <w:t>Les candidats sont invités à expliquer dans leur offre la façon dont ils comptent mettre en œuvre les considérations sociales lors de la réalisation du marché</w:t>
      </w:r>
      <w:r>
        <w:rPr>
          <w:rFonts w:ascii="Arial" w:hAnsi="Arial" w:cs="Arial"/>
          <w:sz w:val="20"/>
          <w:szCs w:val="20"/>
        </w:rPr>
        <w:t>, notamment sur les politiques mises en place et indicateurs ci-dessous :</w:t>
      </w:r>
    </w:p>
    <w:p w14:paraId="38EB7123" w14:textId="77777777" w:rsidR="00E16F8A" w:rsidRDefault="00E16F8A" w:rsidP="00E16F8A">
      <w:pPr>
        <w:pStyle w:val="Paragraphedeliste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07054">
        <w:rPr>
          <w:rFonts w:ascii="Arial" w:hAnsi="Arial" w:cs="Arial"/>
          <w:sz w:val="20"/>
          <w:szCs w:val="20"/>
        </w:rPr>
        <w:t>Index de l'égalité professionnelle femmes-hommes (score publié</w:t>
      </w:r>
      <w:r>
        <w:rPr>
          <w:rFonts w:ascii="Arial" w:hAnsi="Arial" w:cs="Arial"/>
          <w:sz w:val="20"/>
          <w:szCs w:val="20"/>
        </w:rPr>
        <w:t xml:space="preserve"> et niveau</w:t>
      </w:r>
      <w:r w:rsidRPr="00107054">
        <w:rPr>
          <w:rFonts w:ascii="Arial" w:hAnsi="Arial" w:cs="Arial"/>
          <w:sz w:val="20"/>
          <w:szCs w:val="20"/>
        </w:rPr>
        <w:t xml:space="preserve">, obligatoire &gt;50 salariés) ; </w:t>
      </w:r>
    </w:p>
    <w:p w14:paraId="3B601538" w14:textId="77777777" w:rsidR="00E16F8A" w:rsidRPr="00107054" w:rsidRDefault="00E16F8A" w:rsidP="00E16F8A">
      <w:pPr>
        <w:pStyle w:val="Paragraphedeliste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ED3F61">
        <w:rPr>
          <w:rFonts w:ascii="Arial" w:hAnsi="Arial" w:cs="Arial"/>
          <w:sz w:val="20"/>
          <w:szCs w:val="20"/>
        </w:rPr>
        <w:t>Politique de mixité et de diversité dans les équipes dédiées à la mission</w:t>
      </w:r>
      <w:r>
        <w:rPr>
          <w:rFonts w:ascii="Arial" w:hAnsi="Arial" w:cs="Arial"/>
          <w:sz w:val="20"/>
          <w:szCs w:val="20"/>
        </w:rPr>
        <w:t> ;</w:t>
      </w:r>
    </w:p>
    <w:p w14:paraId="701AE673" w14:textId="77777777" w:rsidR="00E16F8A" w:rsidRPr="00107054" w:rsidRDefault="00E16F8A" w:rsidP="00E16F8A">
      <w:pPr>
        <w:pStyle w:val="Paragraphedeliste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07054">
        <w:rPr>
          <w:rFonts w:ascii="Arial" w:hAnsi="Arial" w:cs="Arial"/>
          <w:sz w:val="20"/>
          <w:szCs w:val="20"/>
        </w:rPr>
        <w:t xml:space="preserve">Taux d'emploi de travailleurs en situation de handicap, au regard de l'obligation légale (OETH) ; </w:t>
      </w:r>
    </w:p>
    <w:p w14:paraId="5307B333" w14:textId="77777777" w:rsidR="00E16F8A" w:rsidRPr="00107054" w:rsidRDefault="00E16F8A" w:rsidP="00E16F8A">
      <w:pPr>
        <w:pStyle w:val="Paragraphedeliste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07054">
        <w:rPr>
          <w:rFonts w:ascii="Arial" w:hAnsi="Arial" w:cs="Arial"/>
          <w:sz w:val="20"/>
          <w:szCs w:val="20"/>
        </w:rPr>
        <w:t xml:space="preserve">Politique de formation et d'évolution professionnelle des salariés (nombre moyen d'heures de formation/an) ; </w:t>
      </w:r>
    </w:p>
    <w:p w14:paraId="69729B3E" w14:textId="77777777" w:rsidR="00E16F8A" w:rsidRDefault="00E16F8A" w:rsidP="00E16F8A">
      <w:pPr>
        <w:pStyle w:val="Paragraphedeliste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07054">
        <w:rPr>
          <w:rFonts w:ascii="Arial" w:hAnsi="Arial" w:cs="Arial"/>
          <w:sz w:val="20"/>
          <w:szCs w:val="20"/>
        </w:rPr>
        <w:t>Recours à l'alternance et à l'insertion des jeunes</w:t>
      </w:r>
      <w:r>
        <w:rPr>
          <w:rFonts w:ascii="Arial" w:hAnsi="Arial" w:cs="Arial"/>
          <w:sz w:val="20"/>
          <w:szCs w:val="20"/>
        </w:rPr>
        <w:t> ;</w:t>
      </w:r>
    </w:p>
    <w:p w14:paraId="6CBA930E" w14:textId="77777777" w:rsidR="00E16F8A" w:rsidRPr="00107054" w:rsidRDefault="00E16F8A" w:rsidP="00E16F8A">
      <w:pPr>
        <w:pStyle w:val="Paragraphedeliste"/>
        <w:ind w:left="1428"/>
        <w:rPr>
          <w:rFonts w:ascii="Arial" w:hAnsi="Arial" w:cs="Arial"/>
          <w:sz w:val="20"/>
          <w:szCs w:val="20"/>
        </w:rPr>
      </w:pPr>
    </w:p>
    <w:p w14:paraId="4CA871C0" w14:textId="77777777" w:rsidR="00E16F8A" w:rsidRPr="00B50EF0" w:rsidRDefault="00E16F8A" w:rsidP="00E16F8A">
      <w:pPr>
        <w:pStyle w:val="Paragraphedeliste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</w:rPr>
      </w:pPr>
      <w:r w:rsidRPr="00B50EF0">
        <w:rPr>
          <w:rFonts w:ascii="Arial" w:hAnsi="Arial" w:cs="Arial"/>
          <w:b/>
          <w:bCs/>
          <w:sz w:val="20"/>
          <w:szCs w:val="20"/>
        </w:rPr>
        <w:t>Clauses environnementales</w:t>
      </w:r>
      <w:r>
        <w:rPr>
          <w:rFonts w:ascii="Arial" w:hAnsi="Arial" w:cs="Arial"/>
          <w:b/>
          <w:bCs/>
          <w:sz w:val="20"/>
          <w:szCs w:val="20"/>
        </w:rPr>
        <w:t xml:space="preserve"> et éthique des affaires</w:t>
      </w:r>
    </w:p>
    <w:p w14:paraId="7520C1B7" w14:textId="77777777" w:rsidR="00E16F8A" w:rsidRPr="00A1105E" w:rsidRDefault="00E16F8A" w:rsidP="00E16F8A">
      <w:pPr>
        <w:spacing w:after="0"/>
        <w:ind w:left="403" w:firstLine="709"/>
        <w:rPr>
          <w:rFonts w:ascii="Arial" w:hAnsi="Arial" w:cs="Arial"/>
          <w:sz w:val="20"/>
          <w:szCs w:val="20"/>
        </w:rPr>
      </w:pPr>
      <w:r w:rsidRPr="00A1105E">
        <w:rPr>
          <w:rFonts w:ascii="Arial" w:hAnsi="Arial" w:cs="Arial"/>
          <w:sz w:val="20"/>
          <w:szCs w:val="20"/>
        </w:rPr>
        <w:t>Seront prises en compte dans l’analyses des offres :</w:t>
      </w:r>
    </w:p>
    <w:p w14:paraId="04B48A10" w14:textId="77777777" w:rsidR="00E16F8A" w:rsidRPr="00ED3F61" w:rsidRDefault="00E16F8A" w:rsidP="00E16F8A">
      <w:pPr>
        <w:pStyle w:val="Paragraphedeliste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ED3F61">
        <w:rPr>
          <w:rFonts w:ascii="Arial" w:hAnsi="Arial" w:cs="Arial"/>
          <w:sz w:val="20"/>
          <w:szCs w:val="20"/>
        </w:rPr>
        <w:t>Bilan carbone (scope 1, 2, et si possible 3) réalisé et plan de réduction associé ;</w:t>
      </w:r>
    </w:p>
    <w:p w14:paraId="1D212F9A" w14:textId="2EE41909" w:rsidR="00E16F8A" w:rsidRPr="00ED3F61" w:rsidRDefault="00E16F8A" w:rsidP="00E16F8A">
      <w:pPr>
        <w:pStyle w:val="Paragraphedeliste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ED3F61">
        <w:rPr>
          <w:rFonts w:ascii="Arial" w:hAnsi="Arial" w:cs="Arial"/>
          <w:sz w:val="20"/>
          <w:szCs w:val="20"/>
        </w:rPr>
        <w:t>Politique de sobriété numérique (dématérialisation des échanges avec les bénéficiaires) ;</w:t>
      </w:r>
    </w:p>
    <w:p w14:paraId="1D2BEBBB" w14:textId="77777777" w:rsidR="00E16F8A" w:rsidRDefault="00E16F8A" w:rsidP="00E16F8A">
      <w:pPr>
        <w:pStyle w:val="Paragraphedeliste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ED3F61">
        <w:rPr>
          <w:rFonts w:ascii="Arial" w:hAnsi="Arial" w:cs="Arial"/>
          <w:sz w:val="20"/>
          <w:szCs w:val="20"/>
        </w:rPr>
        <w:t xml:space="preserve">Politique de déplacement professionnel (déplacements </w:t>
      </w:r>
      <w:r>
        <w:rPr>
          <w:rFonts w:ascii="Arial" w:hAnsi="Arial" w:cs="Arial"/>
          <w:sz w:val="20"/>
          <w:szCs w:val="20"/>
        </w:rPr>
        <w:t xml:space="preserve">professionnels par des moyens de transport à faible impact écologique- transports commun, véhicules électriques, </w:t>
      </w:r>
      <w:proofErr w:type="spellStart"/>
      <w:r>
        <w:rPr>
          <w:rFonts w:ascii="Arial" w:hAnsi="Arial" w:cs="Arial"/>
          <w:sz w:val="20"/>
          <w:szCs w:val="20"/>
        </w:rPr>
        <w:t>etc</w:t>
      </w:r>
      <w:proofErr w:type="spellEnd"/>
      <w:r w:rsidRPr="00ED3F61">
        <w:rPr>
          <w:rFonts w:ascii="Arial" w:hAnsi="Arial" w:cs="Arial"/>
          <w:sz w:val="20"/>
          <w:szCs w:val="20"/>
        </w:rPr>
        <w:t xml:space="preserve"> pour le suivi de la mission, recours prioritaire à la visioconférence) ;</w:t>
      </w:r>
    </w:p>
    <w:p w14:paraId="38FF3508" w14:textId="77777777" w:rsidR="00E16F8A" w:rsidRPr="00ED3F61" w:rsidRDefault="00E16F8A" w:rsidP="00E16F8A">
      <w:pPr>
        <w:pStyle w:val="Paragraphedeliste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ED3F61">
        <w:rPr>
          <w:rFonts w:ascii="Arial" w:hAnsi="Arial" w:cs="Arial"/>
          <w:sz w:val="20"/>
          <w:szCs w:val="20"/>
        </w:rPr>
        <w:t>Politique de prévention des conflits d'intérêts et de lutte contre la corruption, en particulier vis-à-vis des relations commerciales avec les assureurs/gestionnaires</w:t>
      </w:r>
    </w:p>
    <w:p w14:paraId="1ECA0F25" w14:textId="77777777" w:rsidR="00E16F8A" w:rsidRDefault="00E16F8A"/>
    <w:sectPr w:rsidR="00E16F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F3C53"/>
    <w:multiLevelType w:val="hybridMultilevel"/>
    <w:tmpl w:val="CF04828C"/>
    <w:lvl w:ilvl="0" w:tplc="8F52DF02">
      <w:start w:val="1"/>
      <w:numFmt w:val="bullet"/>
      <w:lvlText w:val="•"/>
      <w:lvlJc w:val="left"/>
      <w:pPr>
        <w:ind w:left="2160" w:hanging="360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21A57DF"/>
    <w:multiLevelType w:val="hybridMultilevel"/>
    <w:tmpl w:val="851E4E1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4FD5E44"/>
    <w:multiLevelType w:val="hybridMultilevel"/>
    <w:tmpl w:val="264691B4"/>
    <w:lvl w:ilvl="0" w:tplc="8C5636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7392F"/>
    <w:multiLevelType w:val="hybridMultilevel"/>
    <w:tmpl w:val="0C1614D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22686718">
    <w:abstractNumId w:val="2"/>
  </w:num>
  <w:num w:numId="2" w16cid:durableId="850799992">
    <w:abstractNumId w:val="0"/>
  </w:num>
  <w:num w:numId="3" w16cid:durableId="1371298596">
    <w:abstractNumId w:val="1"/>
  </w:num>
  <w:num w:numId="4" w16cid:durableId="532349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F8A"/>
    <w:rsid w:val="001A64C3"/>
    <w:rsid w:val="003C6254"/>
    <w:rsid w:val="00E16F8A"/>
    <w:rsid w:val="00E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DE519"/>
  <w15:chartTrackingRefBased/>
  <w15:docId w15:val="{068C2185-A5E8-422D-A4B1-DACA3507D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F8A"/>
    <w:pPr>
      <w:jc w:val="both"/>
    </w:pPr>
    <w:rPr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E16F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16F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16F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16F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16F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16F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16F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16F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16F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16F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16F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16F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16F8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16F8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16F8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16F8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16F8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16F8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16F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16F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16F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16F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16F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16F8A"/>
    <w:rPr>
      <w:i/>
      <w:iCs/>
      <w:color w:val="404040" w:themeColor="text1" w:themeTint="BF"/>
    </w:rPr>
  </w:style>
  <w:style w:type="paragraph" w:styleId="Paragraphedeliste">
    <w:name w:val="List Paragraph"/>
    <w:aliases w:val="lp1"/>
    <w:basedOn w:val="Normal"/>
    <w:link w:val="ParagraphedelisteCar"/>
    <w:uiPriority w:val="34"/>
    <w:qFormat/>
    <w:rsid w:val="00E16F8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16F8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16F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16F8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16F8A"/>
    <w:rPr>
      <w:b/>
      <w:bCs/>
      <w:smallCaps/>
      <w:color w:val="0F4761" w:themeColor="accent1" w:themeShade="BF"/>
      <w:spacing w:val="5"/>
    </w:rPr>
  </w:style>
  <w:style w:type="character" w:customStyle="1" w:styleId="ParagraphedelisteCar">
    <w:name w:val="Paragraphe de liste Car"/>
    <w:aliases w:val="lp1 Car"/>
    <w:link w:val="Paragraphedeliste"/>
    <w:uiPriority w:val="34"/>
    <w:qFormat/>
    <w:locked/>
    <w:rsid w:val="00E16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1379</Characters>
  <Application>Microsoft Office Word</Application>
  <DocSecurity>0</DocSecurity>
  <Lines>11</Lines>
  <Paragraphs>3</Paragraphs>
  <ScaleCrop>false</ScaleCrop>
  <Company>IRSN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NOBLANC Adissa</dc:creator>
  <cp:keywords/>
  <dc:description/>
  <cp:lastModifiedBy>NOBLANC Adissa</cp:lastModifiedBy>
  <cp:revision>1</cp:revision>
  <dcterms:created xsi:type="dcterms:W3CDTF">2026-08-06T11:41:00Z</dcterms:created>
  <dcterms:modified xsi:type="dcterms:W3CDTF">2026-08-06T11:44:00Z</dcterms:modified>
</cp:coreProperties>
</file>